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D8887">
      <w:pPr>
        <w:widowControl/>
        <w:spacing w:after="156" w:line="540" w:lineRule="atLeast"/>
        <w:rPr>
          <w:color w:val="000000"/>
          <w:kern w:val="0"/>
          <w:szCs w:val="21"/>
        </w:rPr>
      </w:pPr>
      <w:bookmarkStart w:id="0" w:name="_GoBack"/>
      <w:r>
        <w:rPr>
          <w:rFonts w:hint="eastAsia" w:ascii="黑体" w:eastAsia="黑体"/>
          <w:color w:val="000000"/>
          <w:kern w:val="0"/>
          <w:sz w:val="32"/>
          <w:szCs w:val="32"/>
        </w:rPr>
        <w:t>附件4</w:t>
      </w:r>
    </w:p>
    <w:p w14:paraId="17C94BE6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仿宋" w:eastAsia="仿宋"/>
          <w:b/>
          <w:bCs/>
          <w:color w:val="000000"/>
          <w:kern w:val="0"/>
          <w:sz w:val="38"/>
          <w:szCs w:val="38"/>
        </w:rPr>
        <w:t> </w:t>
      </w:r>
    </w:p>
    <w:p w14:paraId="1A51F6EF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方正小标宋简体" w:eastAsia="方正小标宋简体"/>
          <w:color w:val="000000"/>
          <w:kern w:val="0"/>
          <w:sz w:val="38"/>
          <w:szCs w:val="38"/>
        </w:rPr>
        <w:t>“印记中国”师生篆刻大赛上海赛区比赛方案</w:t>
      </w:r>
      <w:bookmarkEnd w:id="0"/>
    </w:p>
    <w:p w14:paraId="3D9F394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color w:val="000000"/>
          <w:kern w:val="0"/>
          <w:sz w:val="30"/>
          <w:szCs w:val="30"/>
        </w:rPr>
        <w:t> </w:t>
      </w:r>
    </w:p>
    <w:p w14:paraId="3351384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根据《教育部办公厅关于举办第七届中华经典诵写讲大赛的通知》（教语用厅函〔2025〕2号）精神，由上海教育报刊总社承办“印记中国”师生篆刻大赛上海赛区比赛，具体方案如下。</w:t>
      </w:r>
    </w:p>
    <w:p w14:paraId="4FFF03E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一、组织机构</w:t>
      </w:r>
    </w:p>
    <w:p w14:paraId="71E877E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承办单位：上海教育报刊总社</w:t>
      </w:r>
    </w:p>
    <w:p w14:paraId="47B61C5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二、参赛对象与组别</w:t>
      </w:r>
    </w:p>
    <w:p w14:paraId="38EDFB3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参赛对象为上海大中小学校在校学生和在职教师。</w:t>
      </w:r>
    </w:p>
    <w:p w14:paraId="589492D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设手工篆刻和机器篆刻两个类别。每类分小学生组、中学生组（初中、高中、中职学生）、大学生组（含高职学生、研究生、留学生）、教师组（含幼儿园在职教师），共8个组别。</w:t>
      </w:r>
    </w:p>
    <w:p w14:paraId="59801C00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三、参赛要求</w:t>
      </w:r>
    </w:p>
    <w:p w14:paraId="6AFE09A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大赛分为语言文字知识及篆刻常识评测、篆刻作品评比两部分。</w:t>
      </w:r>
    </w:p>
    <w:p w14:paraId="48AE99A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（一）语言文字知识及篆刻常识评测</w:t>
      </w:r>
    </w:p>
    <w:p w14:paraId="1136DD3B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首先须进行语言文字知识及篆刻常识评测。参赛者于2025年5月31日24:00前登录中华经典诵写讲大赛网站（https://jdsxj.eduyun.cn），按参赛指引完成报名。参加语言文字知识及篆刻常识在线测评，每人可多次测评，系统确定最高分为最终成绩（测评成绩不计入复赛），60分以上为测评合格，合格者可提交参赛作品。</w:t>
      </w:r>
    </w:p>
    <w:p w14:paraId="4AE44B5F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（二）篆刻作品评比</w:t>
      </w:r>
    </w:p>
    <w:p w14:paraId="63DA1769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1.内容要求</w:t>
      </w:r>
    </w:p>
    <w:p w14:paraId="571B98AD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反映中华优秀文化、爱国情怀以及积极向上时代精神的词语、警句、中华古今名人名言。内容应完整、准确。</w:t>
      </w:r>
    </w:p>
    <w:p w14:paraId="0B3D6D75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" w:eastAsia="仿宋"/>
          <w:b/>
          <w:bCs/>
          <w:color w:val="000000"/>
          <w:kern w:val="0"/>
          <w:sz w:val="30"/>
          <w:szCs w:val="30"/>
        </w:rPr>
        <w:t>2.形式要求</w:t>
      </w:r>
    </w:p>
    <w:p w14:paraId="6B27FDAF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（1）参赛作品内容使用汉字，字体不限。</w:t>
      </w:r>
    </w:p>
    <w:p w14:paraId="5588814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（2）参赛作品材质提倡使用除传统石材以外的各种新型材料，机器篆刻鼓励使用木头、陶瓷、金属等材料。</w:t>
      </w:r>
    </w:p>
    <w:p w14:paraId="735A907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（3）手工篆刻类：每人限报1件印屏（需粘贴印蜕6</w:t>
      </w:r>
      <w:r>
        <w:rPr>
          <w:rFonts w:hint="eastAsia" w:ascii="楷体_GB2312" w:eastAsia="楷体_GB2312"/>
          <w:color w:val="000000"/>
          <w:kern w:val="0"/>
          <w:sz w:val="30"/>
          <w:szCs w:val="30"/>
        </w:rPr>
        <w:t>-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8方，需两个以上边款，作者自行粘贴、题签）。印屏尺寸为138cm×34cm，一律竖式。</w:t>
      </w:r>
    </w:p>
    <w:p w14:paraId="7682FB4C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（4）机器篆刻类：作者根据设计稿以机器的方式制作篆刻作品的成品，并将钤印出的印蜕以印屏的形式呈现（需粘贴印蜕6-8方，需两个以上边款，作者自行粘贴、题签）。印屏尺寸为138cm×34cm，一律竖式。</w:t>
      </w:r>
    </w:p>
    <w:p w14:paraId="0FC7C56A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3.提交要求</w:t>
      </w:r>
    </w:p>
    <w:p w14:paraId="48A8DCF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）参赛者于5月31日24:00前，登录中华经典诵写讲大赛网站（https://jdsxj.eduyun.cn），按官网要求正确、规范填写姓名、组别、作品名称、指导教师姓名等信息（上海赛区六年级为初中组），完成作品上传。参赛作品为参赛者独立完成，作品进入评审阶段后，相关信息不予更改。每人限报1名指导教师，教师组参赛者不填写指导教师。作品提交时间截至5月31日24:00。</w:t>
      </w:r>
    </w:p>
    <w:p w14:paraId="17D5B66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（2）手工篆刻类作品要求上传印屏照片，另附作品释文。</w:t>
      </w:r>
    </w:p>
    <w:p w14:paraId="201E6C9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（3）机器篆刻类作品要求上传印屏照片、已完成印章实物照片，另附作品释文。</w:t>
      </w:r>
    </w:p>
    <w:p w14:paraId="584C906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（4）照片格式为jpg或jpeg，大小为1-5M，不超过5张，白色背景、无杂物，须有印面，要求能体现作品整体、局部等效果。</w:t>
      </w:r>
    </w:p>
    <w:p w14:paraId="20F5F7E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（5）参赛者务必保留印屏实物，如入围全国赛评审，届时参赛者须按照相关要求参评，具体要求由分赛项执委会另行通知。</w:t>
      </w:r>
    </w:p>
    <w:p w14:paraId="2E40BCD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四、工作要求</w:t>
      </w:r>
    </w:p>
    <w:p w14:paraId="719EF98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各高校、各区语委、教育局加强宣传发动，鼓励有基础有特色的学校积极组织师生参加，提高赛事知晓率、覆盖面和参与率。</w:t>
      </w:r>
    </w:p>
    <w:p w14:paraId="3F6CA17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五、奖项设置</w:t>
      </w:r>
    </w:p>
    <w:p w14:paraId="63933205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“印记中国”师生篆刻大赛上海赛区每个组别各评选出等第奖、优秀奖和优秀指导奖若干。</w:t>
      </w:r>
    </w:p>
    <w:p w14:paraId="672E8BCB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六、联系方式</w:t>
      </w:r>
    </w:p>
    <w:p w14:paraId="5E07365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联系人：上海教育报刊总社陈老师、赵老师</w:t>
      </w:r>
    </w:p>
    <w:p w14:paraId="583FF7C9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联系电话：33395095、33255715、17821748553 </w:t>
      </w:r>
    </w:p>
    <w:p w14:paraId="5E325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9BB70"/>
    <w:multiLevelType w:val="multilevel"/>
    <w:tmpl w:val="8529BB70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A393CC4"/>
    <w:multiLevelType w:val="singleLevel"/>
    <w:tmpl w:val="9A393CC4"/>
    <w:lvl w:ilvl="0" w:tentative="0">
      <w:start w:val="1"/>
      <w:numFmt w:val="chineseCounting"/>
      <w:pStyle w:val="16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3A28BE8"/>
    <w:multiLevelType w:val="multilevel"/>
    <w:tmpl w:val="13A28BE8"/>
    <w:lvl w:ilvl="0" w:tentative="0">
      <w:start w:val="1"/>
      <w:numFmt w:val="decimal"/>
      <w:pStyle w:val="1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7091AE61"/>
    <w:multiLevelType w:val="multilevel"/>
    <w:tmpl w:val="7091AE61"/>
    <w:lvl w:ilvl="0" w:tentative="0">
      <w:start w:val="1"/>
      <w:numFmt w:val="chineseCounting"/>
      <w:pStyle w:val="17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4">
    <w:nsid w:val="766CB7A4"/>
    <w:multiLevelType w:val="multilevel"/>
    <w:tmpl w:val="766CB7A4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4605C"/>
    <w:rsid w:val="039B4426"/>
    <w:rsid w:val="048D449A"/>
    <w:rsid w:val="061D01AC"/>
    <w:rsid w:val="0C3901C1"/>
    <w:rsid w:val="0D306AF8"/>
    <w:rsid w:val="173069C1"/>
    <w:rsid w:val="2044605C"/>
    <w:rsid w:val="21513F64"/>
    <w:rsid w:val="249C572D"/>
    <w:rsid w:val="277C64DF"/>
    <w:rsid w:val="28B54677"/>
    <w:rsid w:val="2BDB2FAA"/>
    <w:rsid w:val="2FCB11A4"/>
    <w:rsid w:val="340248EC"/>
    <w:rsid w:val="35917C0B"/>
    <w:rsid w:val="3B001968"/>
    <w:rsid w:val="3B726B30"/>
    <w:rsid w:val="3C0F2531"/>
    <w:rsid w:val="3E2E32D6"/>
    <w:rsid w:val="45FE77D7"/>
    <w:rsid w:val="48FE20C6"/>
    <w:rsid w:val="4A036FC4"/>
    <w:rsid w:val="51EC35AD"/>
    <w:rsid w:val="54C3004D"/>
    <w:rsid w:val="58784C4E"/>
    <w:rsid w:val="687C0A24"/>
    <w:rsid w:val="6A4535DF"/>
    <w:rsid w:val="6A610371"/>
    <w:rsid w:val="6B0E7CDD"/>
    <w:rsid w:val="709A1151"/>
    <w:rsid w:val="77301E9B"/>
    <w:rsid w:val="7B4968BF"/>
    <w:rsid w:val="7DC5041B"/>
    <w:rsid w:val="7E7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eastAsia="宋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rFonts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864" w:hanging="864"/>
      <w:outlineLvl w:val="3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autoRedefine/>
    <w:qFormat/>
    <w:uiPriority w:val="9"/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character" w:customStyle="1" w:styleId="14">
    <w:name w:val="标题 3 字符"/>
    <w:basedOn w:val="12"/>
    <w:link w:val="4"/>
    <w:autoRedefine/>
    <w:qFormat/>
    <w:uiPriority w:val="9"/>
    <w:rPr>
      <w:rFonts w:asciiTheme="minorAscii" w:hAnsiTheme="minorAscii" w:eastAsiaTheme="minorEastAsia"/>
      <w:b/>
      <w:bCs/>
      <w:sz w:val="32"/>
      <w:szCs w:val="32"/>
    </w:rPr>
  </w:style>
  <w:style w:type="character" w:customStyle="1" w:styleId="15">
    <w:name w:val="标题 4 字符"/>
    <w:basedOn w:val="12"/>
    <w:link w:val="5"/>
    <w:autoRedefine/>
    <w:semiHidden/>
    <w:qFormat/>
    <w:uiPriority w:val="9"/>
    <w:rPr>
      <w:rFonts w:asciiTheme="majorAscii" w:hAnsiTheme="majorAscii" w:eastAsiaTheme="majorEastAsia" w:cstheme="majorBidi"/>
      <w:b/>
      <w:bCs/>
      <w:sz w:val="28"/>
      <w:szCs w:val="28"/>
    </w:rPr>
  </w:style>
  <w:style w:type="paragraph" w:customStyle="1" w:styleId="16">
    <w:name w:val="样式2"/>
    <w:basedOn w:val="1"/>
    <w:next w:val="1"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0"/>
        <w:numId w:val="3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8">
    <w:name w:val="样式4"/>
    <w:basedOn w:val="1"/>
    <w:next w:val="1"/>
    <w:uiPriority w:val="0"/>
    <w:pPr>
      <w:keepNext/>
      <w:keepLines/>
      <w:numPr>
        <w:ilvl w:val="0"/>
        <w:numId w:val="4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customStyle="1" w:styleId="19">
    <w:name w:val="样式5"/>
    <w:basedOn w:val="1"/>
    <w:next w:val="1"/>
    <w:uiPriority w:val="0"/>
    <w:pPr>
      <w:keepNext/>
      <w:keepLines/>
      <w:numPr>
        <w:ilvl w:val="0"/>
        <w:numId w:val="5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2025-04-02T01:16:00Z</dcterms:created>
  <dc:creator>向往</dc:creator>
  <cp:lastModifiedBy>向往</cp:lastModifiedBy>
  <dcterms:modified xsi:type="dcterms:W3CDTF">2025-04-02T01:17:05Z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3FDCFDECCE70449F8F86876325BFA9E3_11</vt:lpwstr>
  </property>
  <property fmtid="{D5CDD505-2E9C-101B-9397-08002B2CF9AE}" pid="4" name="KSOTemplateDocerSaveRecord">
    <vt:lpwstr>eyJoZGlkIjoiNGFiZmZiYTAzZTEyODBhMWU0ZTA2NTRjZjIxOWNiMWQiLCJ1c2VySWQiOiI2NzU0ODU5MzIifQ==</vt:lpwstr>
  </property>
</Properties>
</file>